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A3" w:rsidRPr="00066CA3" w:rsidRDefault="00066CA3" w:rsidP="00066CA3">
      <w:pPr>
        <w:spacing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84EF89E" wp14:editId="28A4920D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33528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77" y="21109"/>
                <wp:lineTo x="214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CA3">
        <w:rPr>
          <w:rFonts w:eastAsia="Calibri"/>
          <w:b/>
          <w:sz w:val="32"/>
          <w:szCs w:val="32"/>
        </w:rPr>
        <w:t>Spring 2019 Re-Envisioning R</w:t>
      </w:r>
      <w:bookmarkStart w:id="0" w:name="_GoBack"/>
      <w:bookmarkEnd w:id="0"/>
      <w:r w:rsidRPr="00066CA3">
        <w:rPr>
          <w:rFonts w:eastAsia="Calibri"/>
          <w:b/>
          <w:sz w:val="32"/>
          <w:szCs w:val="32"/>
        </w:rPr>
        <w:t xml:space="preserve">eport </w:t>
      </w:r>
    </w:p>
    <w:p w:rsidR="00066CA3" w:rsidRDefault="00066CA3" w:rsidP="00066CA3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066CA3">
        <w:rPr>
          <w:b/>
          <w:sz w:val="32"/>
          <w:szCs w:val="32"/>
        </w:rPr>
        <w:t>Summary: What We Have Learned</w:t>
      </w:r>
    </w:p>
    <w:p w:rsidR="00066CA3" w:rsidRPr="00066CA3" w:rsidRDefault="00066CA3" w:rsidP="00066CA3">
      <w:pPr>
        <w:spacing w:after="0" w:line="240" w:lineRule="auto"/>
        <w:contextualSpacing/>
        <w:jc w:val="center"/>
        <w:rPr>
          <w:rFonts w:eastAsia="Calibri"/>
          <w:b/>
          <w:sz w:val="16"/>
          <w:szCs w:val="16"/>
        </w:rPr>
      </w:pPr>
    </w:p>
    <w:p w:rsidR="00066CA3" w:rsidRDefault="00066CA3" w:rsidP="00066CA3">
      <w:pPr>
        <w:spacing w:after="0" w:line="240" w:lineRule="auto"/>
        <w:contextualSpacing/>
        <w:rPr>
          <w:bCs/>
        </w:rPr>
      </w:pPr>
    </w:p>
    <w:p w:rsidR="00066CA3" w:rsidRDefault="00066CA3" w:rsidP="00066CA3">
      <w:pPr>
        <w:spacing w:after="0"/>
        <w:contextualSpacing/>
      </w:pPr>
      <w:r>
        <w:rPr>
          <w:bCs/>
        </w:rPr>
        <w:t xml:space="preserve">Since the founding of CCME in 2006, we have observed </w:t>
      </w:r>
      <w:r>
        <w:rPr>
          <w:bCs/>
          <w:i/>
        </w:rPr>
        <w:t xml:space="preserve">a cultural move </w:t>
      </w:r>
      <w:r>
        <w:rPr>
          <w:bCs/>
          <w:i/>
          <w:iCs/>
        </w:rPr>
        <w:t xml:space="preserve">from interfaith </w:t>
      </w:r>
      <w:r>
        <w:rPr>
          <w:bCs/>
          <w:i/>
        </w:rPr>
        <w:t>dialogue</w:t>
      </w:r>
      <w:r>
        <w:rPr>
          <w:bCs/>
          <w:i/>
          <w:iCs/>
        </w:rPr>
        <w:t xml:space="preserve"> to an approach centered on multi-faith and inter-religious</w:t>
      </w:r>
      <w:r>
        <w:rPr>
          <w:bCs/>
          <w:i/>
        </w:rPr>
        <w:t xml:space="preserve"> engagement, </w:t>
      </w:r>
      <w:r>
        <w:rPr>
          <w:bCs/>
        </w:rPr>
        <w:t>leading us to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Rethink programming emphases and skills needed in leadership.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Consider whether the makeup of our leadership team reflects our commitments.</w:t>
      </w:r>
      <w:r>
        <w:rPr>
          <w:rStyle w:val="FootnoteReference"/>
          <w:bCs/>
        </w:rPr>
        <w:footnoteReference w:id="1"/>
      </w:r>
    </w:p>
    <w:p w:rsidR="00066CA3" w:rsidRDefault="00066CA3" w:rsidP="00066CA3">
      <w:pPr>
        <w:spacing w:after="0"/>
        <w:contextualSpacing/>
        <w:rPr>
          <w:bCs/>
        </w:rPr>
      </w:pPr>
    </w:p>
    <w:p w:rsidR="00066CA3" w:rsidRDefault="00066CA3" w:rsidP="00066CA3">
      <w:pPr>
        <w:pStyle w:val="ListParagraph"/>
        <w:numPr>
          <w:ilvl w:val="0"/>
          <w:numId w:val="2"/>
        </w:numPr>
        <w:spacing w:after="0"/>
        <w:rPr>
          <w:bCs/>
          <w:i/>
          <w:iCs/>
        </w:rPr>
      </w:pPr>
      <w:r>
        <w:rPr>
          <w:bCs/>
        </w:rPr>
        <w:t xml:space="preserve"> The past 13 years have led to </w:t>
      </w:r>
      <w:r>
        <w:rPr>
          <w:bCs/>
          <w:i/>
        </w:rPr>
        <w:t>expanding circles of engagement, which are</w:t>
      </w:r>
      <w:r>
        <w:rPr>
          <w:bCs/>
          <w:i/>
          <w:iCs/>
        </w:rPr>
        <w:t xml:space="preserve"> locally focused and grounded</w:t>
      </w:r>
      <w:r>
        <w:rPr>
          <w:bCs/>
          <w:iCs/>
        </w:rPr>
        <w:t>.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Our constituents: the LSTC community in its diversity, ELCA congregations and institutions (seminaries, </w:t>
      </w:r>
      <w:proofErr w:type="spellStart"/>
      <w:r>
        <w:rPr>
          <w:bCs/>
        </w:rPr>
        <w:t>churchwide</w:t>
      </w:r>
      <w:proofErr w:type="spellEnd"/>
      <w:r>
        <w:rPr>
          <w:bCs/>
        </w:rPr>
        <w:t xml:space="preserve"> offices), local communities*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Wider engagement emerging organically (e.g., our relationship with national organizations such as the Shoulder to Shoulder campaign)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Finding modalities of outside consultation and accountability appropriate to this focus (e.g., </w:t>
      </w:r>
      <w:r>
        <w:rPr>
          <w:bCs/>
          <w:i/>
          <w:iCs/>
        </w:rPr>
        <w:t>ad hoc</w:t>
      </w:r>
      <w:r>
        <w:rPr>
          <w:bCs/>
        </w:rPr>
        <w:t xml:space="preserve"> consultations rather than a standing Advisory Board)</w:t>
      </w:r>
    </w:p>
    <w:p w:rsidR="00066CA3" w:rsidRDefault="00066CA3" w:rsidP="00066CA3">
      <w:pPr>
        <w:pStyle w:val="ListParagraph"/>
        <w:spacing w:after="0"/>
        <w:rPr>
          <w:bCs/>
        </w:rPr>
      </w:pPr>
    </w:p>
    <w:p w:rsidR="00066CA3" w:rsidRDefault="00066CA3" w:rsidP="00066CA3">
      <w:pPr>
        <w:pStyle w:val="ListParagraph"/>
        <w:numPr>
          <w:ilvl w:val="0"/>
          <w:numId w:val="2"/>
        </w:numPr>
        <w:spacing w:after="0"/>
        <w:rPr>
          <w:bCs/>
          <w:i/>
          <w:iCs/>
        </w:rPr>
      </w:pPr>
      <w:r>
        <w:rPr>
          <w:bCs/>
        </w:rPr>
        <w:t xml:space="preserve">This re-envisioning year underscores the continuing importance of </w:t>
      </w:r>
      <w:r>
        <w:rPr>
          <w:bCs/>
          <w:i/>
          <w:iCs/>
        </w:rPr>
        <w:t>building and tending</w:t>
      </w:r>
      <w:r>
        <w:rPr>
          <w:bCs/>
        </w:rPr>
        <w:t xml:space="preserve"> </w:t>
      </w:r>
      <w:r>
        <w:rPr>
          <w:bCs/>
          <w:i/>
          <w:iCs/>
        </w:rPr>
        <w:t>relationships.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Broadening relationships with, for example, alumni, other LSTC centers, comparable programs at other seminaries, Muslim communities besides the ones we know best,* and various areas of Muslims’ concerns and activism*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A special case: working closely with the American Islamic College*</w:t>
      </w:r>
    </w:p>
    <w:p w:rsidR="00066CA3" w:rsidRDefault="00066CA3" w:rsidP="00066CA3">
      <w:pPr>
        <w:pStyle w:val="ListParagraph"/>
        <w:spacing w:after="0"/>
        <w:rPr>
          <w:bCs/>
        </w:rPr>
      </w:pPr>
    </w:p>
    <w:p w:rsidR="00066CA3" w:rsidRDefault="00066CA3" w:rsidP="00066CA3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CCME’s commitment to maintain a </w:t>
      </w:r>
      <w:r>
        <w:rPr>
          <w:bCs/>
          <w:i/>
          <w:iCs/>
        </w:rPr>
        <w:t>posture of responsiveness</w:t>
      </w:r>
      <w:r>
        <w:rPr>
          <w:bCs/>
          <w:iCs/>
        </w:rPr>
        <w:t xml:space="preserve"> with local and national partners is strengthened.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This has been the source of much of CCME’s best work: hosting conferences and workshops, the highly-regarded chaplaincy seminars, collaboration with the ELCA’s Inter-religious office, Faith over Fear conferences, etc.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We have some good resources for this work, but it requires staff time and an “ear to the ground.”*</w:t>
      </w:r>
    </w:p>
    <w:p w:rsidR="00066CA3" w:rsidRDefault="00066CA3" w:rsidP="00066CA3">
      <w:pPr>
        <w:pStyle w:val="ListParagraph"/>
        <w:spacing w:after="0"/>
        <w:rPr>
          <w:bCs/>
        </w:rPr>
      </w:pPr>
    </w:p>
    <w:p w:rsidR="00066CA3" w:rsidRPr="00E3780B" w:rsidRDefault="00066CA3" w:rsidP="00066CA3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E3780B">
        <w:rPr>
          <w:bCs/>
          <w:iCs/>
        </w:rPr>
        <w:t xml:space="preserve">It has become even more crucial to </w:t>
      </w:r>
      <w:r w:rsidRPr="001B10DB">
        <w:rPr>
          <w:bCs/>
          <w:i/>
          <w:iCs/>
        </w:rPr>
        <w:t>break down the curricular/extracurricular barrier</w:t>
      </w:r>
      <w:r w:rsidRPr="00E3780B">
        <w:rPr>
          <w:bCs/>
          <w:iCs/>
        </w:rPr>
        <w:t>.</w:t>
      </w:r>
    </w:p>
    <w:p w:rsidR="00066CA3" w:rsidRPr="00AC5C2B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Continuing need for courses that (a) provide skills and permissions for interreligious engagement; (b) go deep theologically into matters of Christian and Islamic concern, as well as further development of courses that (c) introduce the world of multi-religious activity* to serve the common good, </w:t>
      </w:r>
      <w:r w:rsidRPr="00AC5C2B">
        <w:rPr>
          <w:bCs/>
        </w:rPr>
        <w:t>t</w:t>
      </w:r>
      <w:r w:rsidRPr="00AC5C2B">
        <w:rPr>
          <w:rFonts w:eastAsia="Calibri"/>
        </w:rPr>
        <w:t>hat is, “justice and peace for all creation</w:t>
      </w:r>
      <w:r w:rsidRPr="00AC5C2B">
        <w:rPr>
          <w:bCs/>
        </w:rPr>
        <w:t>”</w:t>
      </w:r>
      <w:r w:rsidRPr="00AC5C2B">
        <w:rPr>
          <w:rStyle w:val="FootnoteReference"/>
          <w:bCs/>
        </w:rPr>
        <w:footnoteReference w:id="2"/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Helping to shape and support experiences in Contextual Education (Public Church Fellowships, Master of Arts in Ministry internships, Clinical Pastoral Education, </w:t>
      </w:r>
      <w:proofErr w:type="spellStart"/>
      <w:r>
        <w:rPr>
          <w:bCs/>
        </w:rPr>
        <w:t>MDiv</w:t>
      </w:r>
      <w:proofErr w:type="spellEnd"/>
      <w:r>
        <w:rPr>
          <w:bCs/>
        </w:rPr>
        <w:t xml:space="preserve"> internships, etc.)</w:t>
      </w:r>
    </w:p>
    <w:p w:rsidR="00066CA3" w:rsidRDefault="00066CA3" w:rsidP="00066CA3">
      <w:pPr>
        <w:pStyle w:val="ListParagraph"/>
        <w:spacing w:after="0"/>
        <w:rPr>
          <w:bCs/>
        </w:rPr>
      </w:pPr>
    </w:p>
    <w:p w:rsidR="00066CA3" w:rsidRDefault="00066CA3" w:rsidP="00066CA3">
      <w:pPr>
        <w:pStyle w:val="ListParagraph"/>
        <w:numPr>
          <w:ilvl w:val="0"/>
          <w:numId w:val="2"/>
        </w:numPr>
        <w:spacing w:after="0"/>
        <w:rPr>
          <w:bCs/>
          <w:i/>
          <w:iCs/>
        </w:rPr>
      </w:pPr>
      <w:r>
        <w:rPr>
          <w:bCs/>
          <w:iCs/>
        </w:rPr>
        <w:t xml:space="preserve">Especially from our consultation partners, we have learned the importance of </w:t>
      </w:r>
      <w:r w:rsidRPr="003C01EA">
        <w:rPr>
          <w:bCs/>
          <w:i/>
          <w:iCs/>
        </w:rPr>
        <w:t>a</w:t>
      </w:r>
      <w:r>
        <w:rPr>
          <w:bCs/>
          <w:i/>
          <w:iCs/>
        </w:rPr>
        <w:t>ddressing systemic issues</w:t>
      </w:r>
      <w:r>
        <w:rPr>
          <w:bCs/>
          <w:iCs/>
        </w:rPr>
        <w:t>.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Take Islamophobia seriously as a topic in its own right, alongside teaching about Islam.*</w:t>
      </w:r>
    </w:p>
    <w:p w:rsidR="00066CA3" w:rsidRDefault="00066CA3" w:rsidP="00066CA3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Work with other partners and initiatives throughout LSTC: Zygon and Pero Centers, Intercultural Development Inventory, anti-racism training, student organizations, etc.</w:t>
      </w:r>
    </w:p>
    <w:p w:rsidR="00066CA3" w:rsidRPr="00066CA3" w:rsidRDefault="00066CA3" w:rsidP="00066CA3">
      <w:pPr>
        <w:pStyle w:val="ListParagraph"/>
        <w:numPr>
          <w:ilvl w:val="0"/>
          <w:numId w:val="1"/>
        </w:numPr>
        <w:spacing w:after="0"/>
        <w:rPr>
          <w:rFonts w:eastAsia="Calibri"/>
          <w:b/>
          <w:sz w:val="32"/>
          <w:szCs w:val="32"/>
        </w:rPr>
      </w:pPr>
      <w:r>
        <w:rPr>
          <w:bCs/>
        </w:rPr>
        <w:t>Foster Intra-Muslim and Intra-Christian engagement.</w:t>
      </w:r>
    </w:p>
    <w:sectPr w:rsidR="00066CA3" w:rsidRPr="00066CA3" w:rsidSect="00066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14" w:rsidRDefault="00CD0C14" w:rsidP="00066CA3">
      <w:pPr>
        <w:spacing w:after="0" w:line="240" w:lineRule="auto"/>
      </w:pPr>
      <w:r>
        <w:separator/>
      </w:r>
    </w:p>
  </w:endnote>
  <w:endnote w:type="continuationSeparator" w:id="0">
    <w:p w:rsidR="00CD0C14" w:rsidRDefault="00CD0C14" w:rsidP="000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14" w:rsidRDefault="00CD0C14" w:rsidP="00066CA3">
      <w:pPr>
        <w:spacing w:after="0" w:line="240" w:lineRule="auto"/>
      </w:pPr>
      <w:r>
        <w:separator/>
      </w:r>
    </w:p>
  </w:footnote>
  <w:footnote w:type="continuationSeparator" w:id="0">
    <w:p w:rsidR="00CD0C14" w:rsidRDefault="00CD0C14" w:rsidP="00066CA3">
      <w:pPr>
        <w:spacing w:after="0" w:line="240" w:lineRule="auto"/>
      </w:pPr>
      <w:r>
        <w:continuationSeparator/>
      </w:r>
    </w:p>
  </w:footnote>
  <w:footnote w:id="1">
    <w:p w:rsidR="00066CA3" w:rsidRPr="00AC5C2B" w:rsidRDefault="00066CA3" w:rsidP="00066CA3">
      <w:pPr>
        <w:spacing w:after="0"/>
        <w:contextualSpacing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E1FCC">
        <w:rPr>
          <w:sz w:val="20"/>
          <w:szCs w:val="20"/>
        </w:rPr>
        <w:t>Asterisk</w:t>
      </w:r>
      <w:r>
        <w:rPr>
          <w:sz w:val="20"/>
          <w:szCs w:val="20"/>
        </w:rPr>
        <w:t>-marked items</w:t>
      </w:r>
      <w:r w:rsidRPr="00DE1FCC">
        <w:rPr>
          <w:sz w:val="20"/>
          <w:szCs w:val="20"/>
        </w:rPr>
        <w:t xml:space="preserve"> are </w:t>
      </w:r>
      <w:r w:rsidRPr="00DE1FCC">
        <w:rPr>
          <w:bCs/>
          <w:sz w:val="20"/>
          <w:szCs w:val="20"/>
        </w:rPr>
        <w:t>especially to be taken into consideration regarding staffing.</w:t>
      </w:r>
      <w:r w:rsidRPr="00DE1FCC">
        <w:rPr>
          <w:sz w:val="20"/>
          <w:szCs w:val="20"/>
        </w:rPr>
        <w:t xml:space="preserve"> The emphasis for th</w:t>
      </w:r>
      <w:r>
        <w:rPr>
          <w:sz w:val="20"/>
          <w:szCs w:val="20"/>
        </w:rPr>
        <w:t xml:space="preserve">e proposed new staff </w:t>
      </w:r>
      <w:r w:rsidRPr="00DE1FCC">
        <w:rPr>
          <w:sz w:val="20"/>
          <w:szCs w:val="20"/>
        </w:rPr>
        <w:t>position would be to</w:t>
      </w:r>
      <w:r w:rsidRPr="00DE1FCC">
        <w:rPr>
          <w:bCs/>
          <w:sz w:val="20"/>
          <w:szCs w:val="20"/>
        </w:rPr>
        <w:t xml:space="preserve"> engage and introduce students to the world of multi-religious work within the wider Chicago community and in their future vocations. Ideally, a new colleague would be a Muslim/ah in a position of Associate Director or Co-Director.</w:t>
      </w:r>
      <w:r w:rsidRPr="009264E1">
        <w:rPr>
          <w:bCs/>
          <w:sz w:val="20"/>
          <w:szCs w:val="20"/>
        </w:rPr>
        <w:t xml:space="preserve"> </w:t>
      </w:r>
    </w:p>
  </w:footnote>
  <w:footnote w:id="2">
    <w:p w:rsidR="00066CA3" w:rsidRDefault="00066CA3" w:rsidP="00066C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From the ELCA’s proposed policy statement, </w:t>
      </w:r>
      <w:r w:rsidRPr="004248BB">
        <w:rPr>
          <w:i/>
          <w:iCs/>
        </w:rPr>
        <w:t>A DECLARATION OF OUR INTER-RELIGIOUS COMMITMENT</w:t>
      </w:r>
      <w:r>
        <w:rPr>
          <w:iCs/>
        </w:rPr>
        <w:t xml:space="preserve">, to be considered by voting members at the August 2019 </w:t>
      </w:r>
      <w:proofErr w:type="spellStart"/>
      <w:r>
        <w:rPr>
          <w:iCs/>
        </w:rPr>
        <w:t>churchwide</w:t>
      </w:r>
      <w:proofErr w:type="spellEnd"/>
      <w:r>
        <w:rPr>
          <w:iCs/>
        </w:rPr>
        <w:t xml:space="preserve"> assembly.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363"/>
    <w:multiLevelType w:val="hybridMultilevel"/>
    <w:tmpl w:val="8618C01C"/>
    <w:lvl w:ilvl="0" w:tplc="A8508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B3D24"/>
    <w:multiLevelType w:val="hybridMultilevel"/>
    <w:tmpl w:val="1452DB30"/>
    <w:lvl w:ilvl="0" w:tplc="786EAB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A3"/>
    <w:rsid w:val="00066CA3"/>
    <w:rsid w:val="001E0F82"/>
    <w:rsid w:val="00C94D6F"/>
    <w:rsid w:val="00CD0C14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A3"/>
    <w:pPr>
      <w:spacing w:after="30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C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CA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A3"/>
    <w:pPr>
      <w:spacing w:after="30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C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CA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Trumm</dc:creator>
  <cp:lastModifiedBy>Sara Trumm</cp:lastModifiedBy>
  <cp:revision>1</cp:revision>
  <cp:lastPrinted>2019-09-18T19:33:00Z</cp:lastPrinted>
  <dcterms:created xsi:type="dcterms:W3CDTF">2019-09-18T19:27:00Z</dcterms:created>
  <dcterms:modified xsi:type="dcterms:W3CDTF">2019-09-18T19:39:00Z</dcterms:modified>
</cp:coreProperties>
</file>